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F3" w:rsidRDefault="001616B9">
      <w:pPr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Impact of Modern Warfare Project</w:t>
      </w:r>
    </w:p>
    <w:p w:rsidR="00F364F3" w:rsidRDefault="00F364F3">
      <w:pPr>
        <w:jc w:val="center"/>
        <w:rPr>
          <w:rFonts w:ascii="Cambria" w:eastAsia="Cambria" w:hAnsi="Cambria" w:cs="Cambria"/>
        </w:rPr>
      </w:pPr>
    </w:p>
    <w:p w:rsidR="00F364F3" w:rsidRDefault="001616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Essential Questions:  What impact did modern warfare have on soldiers, civilians, and leaders?</w:t>
      </w:r>
    </w:p>
    <w:p w:rsidR="00F364F3" w:rsidRDefault="00F364F3">
      <w:pPr>
        <w:rPr>
          <w:rFonts w:ascii="Cambria" w:eastAsia="Cambria" w:hAnsi="Cambria" w:cs="Cambria"/>
        </w:rPr>
      </w:pPr>
    </w:p>
    <w:p w:rsidR="00F364F3" w:rsidRDefault="001616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Instructions:  The purpose of this project is to demonstrate your understanding of the significant influence modern warfare had soldiers and civilians alike.  To date, World War I was the most destructive war with over 10 million casualties and unfathomabl</w:t>
      </w:r>
      <w:r>
        <w:rPr>
          <w:rFonts w:ascii="Cambria" w:eastAsia="Cambria" w:hAnsi="Cambria" w:cs="Cambria"/>
        </w:rPr>
        <w:t>e suffering spread over five continents.  Your task is to complete items from the lists below and arrange them either in a Google Slide presentation, Prezi, or perhaps checkout a new venue, Thinglink.  You need to select items that total at least 40 points</w:t>
      </w:r>
      <w:r>
        <w:rPr>
          <w:rFonts w:ascii="Cambria" w:eastAsia="Cambria" w:hAnsi="Cambria" w:cs="Cambria"/>
        </w:rPr>
        <w:t>.</w:t>
      </w:r>
    </w:p>
    <w:p w:rsidR="00F364F3" w:rsidRDefault="00F364F3">
      <w:pPr>
        <w:rPr>
          <w:rFonts w:ascii="Cambria" w:eastAsia="Cambria" w:hAnsi="Cambria" w:cs="Cambri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364F3">
        <w:tc>
          <w:tcPr>
            <w:tcW w:w="9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Images:  Choose no more than TWO items from the list below:</w:t>
            </w:r>
          </w:p>
        </w:tc>
      </w:tr>
      <w:tr w:rsidR="00F364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Photo of a Soldier with caption (5pts) </w:t>
            </w:r>
            <w:hyperlink r:id="rId6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Photos</w:t>
              </w:r>
            </w:hyperlink>
          </w:p>
          <w:p w:rsidR="00F364F3" w:rsidRDefault="001616B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Photo of a Female Factory Worker with caption (5pts)</w:t>
            </w:r>
          </w:p>
          <w:p w:rsidR="00F364F3" w:rsidRDefault="001616B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Photo collage </w:t>
            </w:r>
            <w:r>
              <w:rPr>
                <w:rFonts w:ascii="Cambria" w:eastAsia="Cambria" w:hAnsi="Cambria" w:cs="Cambria"/>
              </w:rPr>
              <w:t xml:space="preserve">of weapons used in WWI with caption (10pts) </w:t>
            </w:r>
          </w:p>
        </w:tc>
      </w:tr>
      <w:tr w:rsidR="00F364F3">
        <w:tc>
          <w:tcPr>
            <w:tcW w:w="936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Letters:  Choose at least TWO items from the list below: </w:t>
            </w:r>
          </w:p>
        </w:tc>
      </w:tr>
      <w:tr w:rsidR="00F364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From a German soldier enlisting in the military to his sister--(10pts)</w:t>
            </w:r>
          </w:p>
          <w:p w:rsidR="00F364F3" w:rsidRDefault="001616B9">
            <w:pPr>
              <w:widowControl w:val="0"/>
              <w:spacing w:line="240" w:lineRule="auto"/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Key Concepts: nationalism, confidence in outcome, militarism</w:t>
            </w:r>
          </w:p>
          <w:p w:rsidR="00F364F3" w:rsidRDefault="00F364F3">
            <w:pPr>
              <w:widowControl w:val="0"/>
              <w:spacing w:line="240" w:lineRule="auto"/>
              <w:ind w:left="720"/>
              <w:rPr>
                <w:rFonts w:ascii="Cambria" w:eastAsia="Cambria" w:hAnsi="Cambria" w:cs="Cambria"/>
              </w:rPr>
            </w:pP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2.    From a survivor of the Battle of Verdun (French) to his father--(10pts)</w:t>
            </w: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Key Concepts: new weapons &amp; impact, weariness of war, “no man’s land”, </w:t>
            </w: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battle of attrition</w:t>
            </w:r>
          </w:p>
          <w:p w:rsidR="00F364F3" w:rsidRDefault="00F364F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3.    From British woman working in a factory to her aunt--(10pts)</w:t>
            </w: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Key concepts: Home Front- civilian role at home, Total War-civilians</w:t>
            </w: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Targets, influence of propaganda</w:t>
            </w:r>
          </w:p>
          <w:p w:rsidR="00F364F3" w:rsidRDefault="00F364F3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4.   Imbed a letter from a soldier &amp; write a</w:t>
            </w:r>
            <w:r>
              <w:rPr>
                <w:rFonts w:ascii="Cambria" w:eastAsia="Cambria" w:hAnsi="Cambria" w:cs="Cambria"/>
              </w:rPr>
              <w:t xml:space="preserve"> caption--(5pts)  </w:t>
            </w:r>
            <w:hyperlink r:id="rId7">
              <w:r>
                <w:rPr>
                  <w:rFonts w:ascii="Cambria" w:eastAsia="Cambria" w:hAnsi="Cambria" w:cs="Cambria"/>
                  <w:color w:val="1155CC"/>
                  <w:u w:val="single"/>
                </w:rPr>
                <w:t>Letters</w:t>
              </w:r>
            </w:hyperlink>
          </w:p>
        </w:tc>
      </w:tr>
      <w:tr w:rsidR="00F364F3">
        <w:tc>
          <w:tcPr>
            <w:tcW w:w="93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Propaganda:  Choose One item from the list below:</w:t>
            </w:r>
          </w:p>
        </w:tc>
      </w:tr>
      <w:tr w:rsidR="00F364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Create a poster using  propaganda tools to communicate a clear message (10pts)</w:t>
            </w:r>
          </w:p>
          <w:p w:rsidR="00F364F3" w:rsidRDefault="001616B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Find a poster from WWI &amp; write a caption explaining the message and propaganda tools used. (5pts) </w:t>
            </w: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Posters</w:t>
              </w:r>
            </w:hyperlink>
          </w:p>
          <w:p w:rsidR="00F364F3" w:rsidRDefault="001616B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</w:rPr>
              <w:t>ind a propaganda video clip &amp; write a caption explaining the message and propaganda tools used. (5pts)</w:t>
            </w:r>
          </w:p>
        </w:tc>
      </w:tr>
      <w:tr w:rsidR="00F364F3">
        <w:tc>
          <w:tcPr>
            <w:tcW w:w="93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Art, Poem, Music:  Choose at least TWO items from the list below:</w:t>
            </w:r>
          </w:p>
        </w:tc>
      </w:tr>
      <w:tr w:rsidR="00F364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F3" w:rsidRDefault="001616B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Wilfred Owen or Siegfried Sassoon Poem with caption (5pts)  </w:t>
            </w:r>
            <w:hyperlink r:id="rId9">
              <w:r>
                <w:rPr>
                  <w:rFonts w:ascii="Cambria" w:eastAsia="Cambria" w:hAnsi="Cambria" w:cs="Cambria"/>
                  <w:color w:val="1155CC"/>
                  <w:u w:val="single"/>
                </w:rPr>
                <w:t>Poetry</w:t>
              </w:r>
            </w:hyperlink>
          </w:p>
          <w:p w:rsidR="00F364F3" w:rsidRDefault="001616B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WWI Song with caption (5pts) </w:t>
            </w:r>
            <w:hyperlink r:id="rId10">
              <w:r>
                <w:rPr>
                  <w:rFonts w:ascii="Cambria" w:eastAsia="Cambria" w:hAnsi="Cambria" w:cs="Cambria"/>
                  <w:color w:val="1155CC"/>
                  <w:u w:val="single"/>
                </w:rPr>
                <w:t>Music</w:t>
              </w:r>
            </w:hyperlink>
          </w:p>
          <w:p w:rsidR="00F364F3" w:rsidRDefault="001616B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Otto Dix painting with</w:t>
            </w:r>
            <w:r>
              <w:rPr>
                <w:rFonts w:ascii="Cambria" w:eastAsia="Cambria" w:hAnsi="Cambria" w:cs="Cambria"/>
              </w:rPr>
              <w:t xml:space="preserve"> caption (5pts) </w:t>
            </w:r>
            <w:hyperlink r:id="rId11">
              <w:r>
                <w:rPr>
                  <w:rFonts w:ascii="Cambria" w:eastAsia="Cambria" w:hAnsi="Cambria" w:cs="Cambria"/>
                  <w:color w:val="1155CC"/>
                  <w:u w:val="single"/>
                </w:rPr>
                <w:t>Otto Dix</w:t>
              </w:r>
            </w:hyperlink>
          </w:p>
        </w:tc>
      </w:tr>
    </w:tbl>
    <w:p w:rsidR="00F364F3" w:rsidRDefault="00F364F3">
      <w:pPr>
        <w:rPr>
          <w:rFonts w:ascii="Cambria" w:eastAsia="Cambria" w:hAnsi="Cambria" w:cs="Cambria"/>
        </w:rPr>
      </w:pPr>
    </w:p>
    <w:sectPr w:rsidR="00F364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93C"/>
    <w:multiLevelType w:val="multilevel"/>
    <w:tmpl w:val="87CE5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ED76C7"/>
    <w:multiLevelType w:val="multilevel"/>
    <w:tmpl w:val="09F8C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263646"/>
    <w:multiLevelType w:val="multilevel"/>
    <w:tmpl w:val="BC0A6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AA223A"/>
    <w:multiLevelType w:val="multilevel"/>
    <w:tmpl w:val="67FCC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364F3"/>
    <w:rsid w:val="001616B9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nc.org/lp/editions/ww1posters/49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archives.gov.uk/education/resources/letters-first-world-war-19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projects/world-war-i-in-photos/" TargetMode="External"/><Relationship Id="rId11" Type="http://schemas.openxmlformats.org/officeDocument/2006/relationships/hyperlink" Target="https://en.wikipedia.org/wiki/Otto_Di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guardian.com/culture/2014/nov/07/the-10-best-first-world-war-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tryfoundation.org/articles/70139/the-poetry-of-world-war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2017-12-01T18:30:00Z</dcterms:created>
  <dcterms:modified xsi:type="dcterms:W3CDTF">2017-12-01T18:30:00Z</dcterms:modified>
</cp:coreProperties>
</file>